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D9" w:rsidRPr="00012AD9" w:rsidRDefault="00012AD9" w:rsidP="00012AD9">
      <w:pPr>
        <w:spacing w:before="100" w:beforeAutospacing="1" w:after="225" w:line="240" w:lineRule="auto"/>
        <w:ind w:right="675"/>
        <w:outlineLvl w:val="0"/>
        <w:rPr>
          <w:rFonts w:ascii="Helvetica" w:eastAsia="Times New Roman" w:hAnsi="Helvetica" w:cs="Helvetica"/>
          <w:b/>
          <w:bCs/>
          <w:color w:val="1A1A1B"/>
          <w:kern w:val="36"/>
          <w:sz w:val="45"/>
          <w:szCs w:val="45"/>
          <w:lang w:eastAsia="ru-RU"/>
        </w:rPr>
      </w:pPr>
      <w:r w:rsidRPr="00012AD9">
        <w:rPr>
          <w:rFonts w:ascii="Helvetica" w:eastAsia="Times New Roman" w:hAnsi="Helvetica" w:cs="Helvetica"/>
          <w:b/>
          <w:bCs/>
          <w:color w:val="1A1A1B"/>
          <w:kern w:val="36"/>
          <w:sz w:val="45"/>
          <w:szCs w:val="45"/>
          <w:lang w:eastAsia="ru-RU"/>
        </w:rPr>
        <w:t xml:space="preserve">Малый бизнес учится </w:t>
      </w:r>
      <w:proofErr w:type="gramStart"/>
      <w:r w:rsidRPr="00012AD9">
        <w:rPr>
          <w:rFonts w:ascii="Helvetica" w:eastAsia="Times New Roman" w:hAnsi="Helvetica" w:cs="Helvetica"/>
          <w:b/>
          <w:bCs/>
          <w:color w:val="1A1A1B"/>
          <w:kern w:val="36"/>
          <w:sz w:val="45"/>
          <w:szCs w:val="45"/>
          <w:lang w:eastAsia="ru-RU"/>
        </w:rPr>
        <w:t>работать на падающем рынке и быть</w:t>
      </w:r>
      <w:proofErr w:type="gramEnd"/>
      <w:r w:rsidRPr="00012AD9">
        <w:rPr>
          <w:rFonts w:ascii="Helvetica" w:eastAsia="Times New Roman" w:hAnsi="Helvetica" w:cs="Helvetica"/>
          <w:b/>
          <w:bCs/>
          <w:color w:val="1A1A1B"/>
          <w:kern w:val="36"/>
          <w:sz w:val="45"/>
          <w:szCs w:val="45"/>
          <w:lang w:eastAsia="ru-RU"/>
        </w:rPr>
        <w:t xml:space="preserve"> драйвером, а не знаком вопроса</w:t>
      </w:r>
    </w:p>
    <w:p w:rsidR="00012AD9" w:rsidRPr="00012AD9" w:rsidRDefault="00012AD9" w:rsidP="00012AD9">
      <w:pPr>
        <w:spacing w:after="105" w:line="240" w:lineRule="auto"/>
        <w:rPr>
          <w:rFonts w:ascii="Helvetica" w:eastAsia="Times New Roman" w:hAnsi="Helvetica" w:cs="Helvetica"/>
          <w:b/>
          <w:bCs/>
          <w:color w:val="A9A9A9"/>
          <w:sz w:val="20"/>
          <w:szCs w:val="20"/>
          <w:lang w:eastAsia="ru-RU"/>
        </w:rPr>
      </w:pPr>
      <w:hyperlink r:id="rId5" w:history="1">
        <w:r w:rsidRPr="00012AD9">
          <w:rPr>
            <w:rFonts w:ascii="Helvetica" w:eastAsia="Times New Roman" w:hAnsi="Helvetica" w:cs="Helvetica"/>
            <w:b/>
            <w:bCs/>
            <w:color w:val="0000FF"/>
            <w:sz w:val="20"/>
            <w:szCs w:val="20"/>
            <w:lang w:eastAsia="ru-RU"/>
          </w:rPr>
          <w:t>Экономика и бизнес</w:t>
        </w:r>
      </w:hyperlink>
      <w:r w:rsidRPr="00012AD9">
        <w:rPr>
          <w:rFonts w:ascii="Helvetica" w:eastAsia="Times New Roman" w:hAnsi="Helvetica" w:cs="Helvetica"/>
          <w:b/>
          <w:bCs/>
          <w:color w:val="A9A9A9"/>
          <w:sz w:val="20"/>
          <w:szCs w:val="20"/>
          <w:lang w:eastAsia="ru-RU"/>
        </w:rPr>
        <w:t xml:space="preserve"> </w:t>
      </w:r>
    </w:p>
    <w:p w:rsidR="00012AD9" w:rsidRPr="00012AD9" w:rsidRDefault="00012AD9" w:rsidP="00012AD9">
      <w:pPr>
        <w:spacing w:after="0" w:line="240" w:lineRule="auto"/>
        <w:rPr>
          <w:rFonts w:ascii="Helvetica" w:eastAsia="Times New Roman" w:hAnsi="Helvetica" w:cs="Helvetica"/>
          <w:b/>
          <w:bCs/>
          <w:color w:val="A9A9A9"/>
          <w:sz w:val="18"/>
          <w:szCs w:val="18"/>
          <w:lang w:eastAsia="ru-RU"/>
        </w:rPr>
      </w:pPr>
      <w:r w:rsidRPr="00012AD9">
        <w:rPr>
          <w:rFonts w:ascii="Helvetica" w:eastAsia="Times New Roman" w:hAnsi="Helvetica" w:cs="Helvetica"/>
          <w:b/>
          <w:bCs/>
          <w:color w:val="A9A9A9"/>
          <w:sz w:val="18"/>
          <w:szCs w:val="18"/>
          <w:lang w:eastAsia="ru-RU"/>
        </w:rPr>
        <w:t>20 января, 22:54 UTC+3</w:t>
      </w:r>
      <w:proofErr w:type="gramStart"/>
      <w:r w:rsidRPr="00012AD9">
        <w:rPr>
          <w:rFonts w:ascii="Helvetica" w:eastAsia="Times New Roman" w:hAnsi="Helvetica" w:cs="Helvetica"/>
          <w:b/>
          <w:bCs/>
          <w:color w:val="A9A9A9"/>
          <w:sz w:val="18"/>
          <w:szCs w:val="18"/>
          <w:lang w:eastAsia="ru-RU"/>
        </w:rPr>
        <w:t xml:space="preserve"> </w:t>
      </w:r>
      <w:r w:rsidRPr="00012AD9">
        <w:rPr>
          <w:rFonts w:ascii="Helvetica" w:eastAsia="Times New Roman" w:hAnsi="Helvetica" w:cs="Helvetica"/>
          <w:b/>
          <w:bCs/>
          <w:vanish/>
          <w:color w:val="A9A9A9"/>
          <w:sz w:val="18"/>
          <w:szCs w:val="18"/>
          <w:lang w:eastAsia="ru-RU"/>
        </w:rPr>
        <w:t>МОСКВА</w:t>
      </w:r>
      <w:r w:rsidRPr="00012AD9">
        <w:rPr>
          <w:rFonts w:ascii="Helvetica" w:eastAsia="Times New Roman" w:hAnsi="Helvetica" w:cs="Helvetica"/>
          <w:b/>
          <w:bCs/>
          <w:color w:val="A9A9A9"/>
          <w:sz w:val="18"/>
          <w:szCs w:val="18"/>
          <w:lang w:eastAsia="ru-RU"/>
        </w:rPr>
        <w:t xml:space="preserve"> </w:t>
      </w:r>
      <w:r w:rsidRPr="00012AD9">
        <w:rPr>
          <w:rFonts w:ascii="Helvetica" w:eastAsia="Times New Roman" w:hAnsi="Helvetica" w:cs="Helvetica"/>
          <w:b/>
          <w:bCs/>
          <w:vanish/>
          <w:color w:val="A9A9A9"/>
          <w:sz w:val="18"/>
          <w:szCs w:val="18"/>
          <w:lang w:eastAsia="ru-RU"/>
        </w:rPr>
        <w:t>/Корр. ТАСС, Надежда Геращенко</w:t>
      </w:r>
      <w:r w:rsidRPr="00012AD9">
        <w:rPr>
          <w:rFonts w:ascii="Helvetica" w:eastAsia="Times New Roman" w:hAnsi="Helvetica" w:cs="Helvetica"/>
          <w:b/>
          <w:bCs/>
          <w:color w:val="A9A9A9"/>
          <w:sz w:val="18"/>
          <w:szCs w:val="18"/>
          <w:lang w:eastAsia="ru-RU"/>
        </w:rPr>
        <w:t xml:space="preserve"> </w:t>
      </w:r>
      <w:r w:rsidRPr="00012AD9">
        <w:rPr>
          <w:rFonts w:ascii="Helvetica" w:eastAsia="Times New Roman" w:hAnsi="Helvetica" w:cs="Helvetica"/>
          <w:b/>
          <w:bCs/>
          <w:color w:val="A9A9A9"/>
          <w:sz w:val="18"/>
          <w:szCs w:val="18"/>
          <w:lang w:eastAsia="ru-RU"/>
        </w:rPr>
        <w:br/>
      </w:r>
      <w:r w:rsidRPr="00012AD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Э</w:t>
      </w:r>
      <w:proofErr w:type="gramEnd"/>
      <w:r w:rsidRPr="00012AD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тот форум был посвящен формированию повестки экономического роста в сфере малого и среднего бизнеса (МСБ), считает глава ОПОРЫ России</w:t>
      </w:r>
    </w:p>
    <w:p w:rsidR="00012AD9" w:rsidRPr="00012AD9" w:rsidRDefault="00012AD9" w:rsidP="00012AD9">
      <w:pPr>
        <w:spacing w:line="240" w:lineRule="auto"/>
        <w:rPr>
          <w:rFonts w:ascii="Helvetica" w:eastAsia="Times New Roman" w:hAnsi="Helvetica" w:cs="Helvetica"/>
          <w:b/>
          <w:bCs/>
          <w:vanish/>
          <w:color w:val="A9A9A9"/>
          <w:sz w:val="18"/>
          <w:szCs w:val="18"/>
          <w:lang w:eastAsia="ru-RU"/>
        </w:rPr>
      </w:pPr>
      <w:r w:rsidRPr="00012AD9">
        <w:rPr>
          <w:rFonts w:ascii="Helvetica" w:eastAsia="Times New Roman" w:hAnsi="Helvetica" w:cs="Helvetica"/>
          <w:b/>
          <w:bCs/>
          <w:vanish/>
          <w:color w:val="A9A9A9"/>
          <w:sz w:val="18"/>
          <w:szCs w:val="18"/>
          <w:lang w:eastAsia="ru-RU"/>
        </w:rPr>
        <w:t xml:space="preserve">Материал из 1 страницы 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МОСКВА, 20 января. /Корр. ТАСС Надежда Геращенко/. Форум одного из крупнейших в РФ объединений предпринимателей "ОПОРЫ России", прошедший в Москве 19-20 января с участием президента Владимира Путина, имел неожиданно вопросительное название "Малый бизнес - национальная идея?". Глава ОПОРЫ Александр Калинин пояснил главе страны, что знак вопроса - это не сомнение, а указание на клубок проблем в этой сфере, на которую именно сейчас государство в условиях санкций и падающего рубля готово делать ставку, увидев в ней драйвер экономики.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Предыдущая встреча Путина с представителями бизнеса состоялась 24 декабря 2015 года. Тогда он, в частности, заявил, что Россия в ответ на санкции будет развивать свободу предпринимательства, обеспечивать защиту собственности и прав всех, кто честно делает свой бизнес.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Этот форум был посвящен формированию повестки экономического роста в сфере малого и среднего бизнеса (МСБ), считает глава ОПОРЫ. Предприниматели и власть обсуждали конкретные шаги для реализации стратегии развития МСБ на период до 2030 года.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Ожидания власти от этой стратегии велики: увеличение в два раза - с 20% до 40% - доли малого и среднего бизнеса в структуре ВВП. Реализовать эти амбиции непросто, учитывая, что все предыдущие годы число </w:t>
      </w:r>
      <w:proofErr w:type="gram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занятых</w:t>
      </w:r>
      <w:proofErr w:type="gram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в МСБ не росло, а инвестиции сократились вместе со всей экономикой.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Поэтому правительство уже решило немного переформатировать этот несколько общий документ, разработав концептуальную часть с ориентирами </w:t>
      </w:r>
      <w:proofErr w:type="spell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госполитики</w:t>
      </w:r>
      <w:proofErr w:type="spell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до 2030 года и "дорожную карту" с конкретными мероприятиями на ближайшие два года. Министерству экономического развития поручено до 1 февраля </w:t>
      </w:r>
      <w:proofErr w:type="gram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представить</w:t>
      </w:r>
      <w:proofErr w:type="gram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в правительство стратегию, а также план соответствующих действий кабинета министров на текущий год.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"Самое главное - это умение работать на падающем рынке. А для этого надо создавать общими усилиями бизнеса и власти новые рынки, пока будут восстанавливаться традиционные", - так обрисовал тактические задачи развития сферы МСБ Калинин. Фактически все они нацелены на то, чтобы преодолеть три "беды": излишний контроль и надзор, недоступность финансовых ресурсов, избыточные налоги. Впрочем, список проблем этим не исчерпывается. Есть и пока сохраняющаяся криминализация бизнеса, отсутствие системной поддержки экспорта, неразвитость инженерной инфраструктуры, проблемы с подключением бизнеса к газоснабжению и коммунальным сетям.</w:t>
      </w:r>
    </w:p>
    <w:p w:rsidR="00012AD9" w:rsidRPr="00012AD9" w:rsidRDefault="00012AD9" w:rsidP="00012AD9">
      <w:pPr>
        <w:spacing w:before="100" w:beforeAutospacing="1" w:after="100" w:afterAutospacing="1" w:line="420" w:lineRule="atLeast"/>
        <w:outlineLvl w:val="2"/>
        <w:rPr>
          <w:rFonts w:ascii="Helvetica" w:eastAsia="Times New Roman" w:hAnsi="Helvetica" w:cs="Helvetica"/>
          <w:b/>
          <w:bCs/>
          <w:color w:val="515558"/>
          <w:sz w:val="26"/>
          <w:szCs w:val="26"/>
          <w:lang w:eastAsia="ru-RU"/>
        </w:rPr>
      </w:pPr>
      <w:r w:rsidRPr="00012AD9">
        <w:rPr>
          <w:rFonts w:ascii="Helvetica" w:eastAsia="Times New Roman" w:hAnsi="Helvetica" w:cs="Helvetica"/>
          <w:b/>
          <w:bCs/>
          <w:color w:val="515558"/>
          <w:sz w:val="26"/>
          <w:szCs w:val="26"/>
          <w:lang w:eastAsia="ru-RU"/>
        </w:rPr>
        <w:t>Развитость малого бизнеса определит зарплату чиновников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lastRenderedPageBreak/>
        <w:t>Определенные шаги со стороны государства для активизации сферы МСБ уже сделаны. Так, в конце 2015 года создана Федеральная корпорация по развитию малого и среднего предпринимательства (МСП), объявлены налоговые каникулы для индивидуальных предпринимателей, введен мораторий на плановые проверки этого сектора.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Однако предстоит повысить внимание чиновников к проблемам малого бизнеса, в том числе измеряя их зарплату по уровню развития данной сферы в регионе. Глава ОПОРЫ предложил таким образом мотивировать региональных чиновников, применив этот критерий в национальном рейтинге Агентства стратегических инициатив (АСИ). Президент идею </w:t>
      </w:r>
      <w:proofErr w:type="gram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поддержал и предложил</w:t>
      </w:r>
      <w:proofErr w:type="gram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активнее развивать работу в регионах, пообещав поддержку таких проектов. "Обещаю вам, что со своей стороны сделаю все, чтобы и региональные власти, и правительственные структуры положительно на это (предложения </w:t>
      </w:r>
      <w:proofErr w:type="gram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бизнес-сообщества</w:t>
      </w:r>
      <w:proofErr w:type="gram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) отреагировали и воспользовались вашими предложениями", - заверил он. Путин напомнил о предложении создавать проектные офисы в регионах РФ, с помощью которых можно было бы распространять лучшие практики ведения бизнеса по стране.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Еще одна конкретная инициатива власти - реестр субъектов малого и среднего предпринимательства Федеральной налоговой службы (ФНС), который появится к августу 2016 года, - позволит предприятиям получить доступ к "огромным ресурсам". Уже 20 января в проекте плана Федеральной корпорации по развитию малого и среднего предпринимательства 139 </w:t>
      </w:r>
      <w:proofErr w:type="gram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млрд</w:t>
      </w:r>
      <w:proofErr w:type="gram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рублей заказов, в три раза расширится номенклатура закупок у малого и среднего бизнеса.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Сейчас в стране благодаря введению обязательных для госкомпаний закупок у субъектов малого и среднего предпринимательства создается рынок объемом в 3 </w:t>
      </w:r>
      <w:proofErr w:type="gram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трлн</w:t>
      </w:r>
      <w:proofErr w:type="gram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рублей в год, отметил Калинин.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Глава Корпорации по развитию МСП Александр </w:t>
      </w:r>
      <w:proofErr w:type="spell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Браверман</w:t>
      </w:r>
      <w:proofErr w:type="spell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считает, что потребуется увеличить число государственных компаний, причем именно региональных, которые обязаны закупать продукцию у субъектов малого и среднего предпринимательства, если она соответствует качеству и времени поставки.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Заместитель генерального директора корпорации МСБ Наталья Ларионова пообещала к июлю 2016 года еще одно новшество - первый российский </w:t>
      </w:r>
      <w:proofErr w:type="spell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геомаркетинговый</w:t>
      </w:r>
      <w:proofErr w:type="spell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навигатор для малого и среднего бизнеса. Фактически предприниматель получит данные о том, где </w:t>
      </w:r>
      <w:proofErr w:type="gram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и</w:t>
      </w:r>
      <w:proofErr w:type="gram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какой бизнес выгодно открыть. В системе будут заложены 200 типовых бизнес-планов по 75 видам деятельности. Охватит система города численностью от 250 тыс. человек и выше в 60 субъектах России.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Помимо запуска навигатора, корпорации </w:t>
      </w:r>
      <w:proofErr w:type="gram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готова</w:t>
      </w:r>
      <w:proofErr w:type="gram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открыть представительства в многофункциональных центрах (МФЦ). Посетитель МФЦ получит не только информационные услуги, но и сможет записаться на обучение.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АСИ, в свою очередь, готово создавать </w:t>
      </w:r>
      <w:proofErr w:type="spell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спецпрограммы</w:t>
      </w:r>
      <w:proofErr w:type="spell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для молодых матерей, которые выходят из декрета, программы для инвалидов, которые хотели бы заниматься предпринимательством.</w:t>
      </w:r>
    </w:p>
    <w:p w:rsidR="00012AD9" w:rsidRPr="00012AD9" w:rsidRDefault="00012AD9" w:rsidP="00012AD9">
      <w:pPr>
        <w:spacing w:before="100" w:beforeAutospacing="1" w:after="100" w:afterAutospacing="1" w:line="420" w:lineRule="atLeast"/>
        <w:outlineLvl w:val="2"/>
        <w:rPr>
          <w:rFonts w:ascii="Helvetica" w:eastAsia="Times New Roman" w:hAnsi="Helvetica" w:cs="Helvetica"/>
          <w:b/>
          <w:bCs/>
          <w:color w:val="515558"/>
          <w:sz w:val="26"/>
          <w:szCs w:val="26"/>
          <w:lang w:eastAsia="ru-RU"/>
        </w:rPr>
      </w:pPr>
      <w:r w:rsidRPr="00012AD9">
        <w:rPr>
          <w:rFonts w:ascii="Helvetica" w:eastAsia="Times New Roman" w:hAnsi="Helvetica" w:cs="Helvetica"/>
          <w:b/>
          <w:bCs/>
          <w:color w:val="515558"/>
          <w:sz w:val="26"/>
          <w:szCs w:val="26"/>
          <w:lang w:eastAsia="ru-RU"/>
        </w:rPr>
        <w:t>Доступность финансов и судьба МСП Банка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lastRenderedPageBreak/>
        <w:t xml:space="preserve">Впрочем, несмотря на усилия власти, становится понятно, что в нынешней конфигурации банковской системы кредитование МСБ для крупных банков никогда не будет приоритетом. Такое мнение высказал первый зампред Банка России Дмитрий </w:t>
      </w:r>
      <w:proofErr w:type="spell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Тулин</w:t>
      </w:r>
      <w:proofErr w:type="spell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. Еще в октябре 2015 г. глава группы ВТБ Андрей Костин заявлял, что нет смысла в кредитовании малого и среднего бизнеса. "Если сегодня малый и средний бизнес не востребован в стране, нет поля деятельности для них, то какой смысл их кредитовать?" - отмечал он тогда.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Однако ЦБ РФ сделал все возможное для упрощения кредитования малого бизнеса, дальше дело за банками. "Пожалуй, нам трудно себе, Центральному банку, представить, что мы еще можем сделать в части улучшения условий рефинансирования", - сказал он, напомнив, что ранее Банк России уже </w:t>
      </w:r>
      <w:proofErr w:type="gram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снижал ставки по </w:t>
      </w:r>
      <w:proofErr w:type="spell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специнструменту</w:t>
      </w:r>
      <w:proofErr w:type="spell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рефинансирования под залог кредитов МСП и повысил</w:t>
      </w:r>
      <w:proofErr w:type="gram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срок для таких кредитов до трех лет.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Выходом из этой ситуации Калинин назвал премирование менеджмента госбанков в зависимости от того, как банк кредитует малый бизнес. С предложением </w:t>
      </w:r>
      <w:proofErr w:type="gram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поручить правительству проработать</w:t>
      </w:r>
      <w:proofErr w:type="gram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этот вопрос он обратился к президенту России. Путин в ответ обратил внимание на реакцию на это предложение со стороны министра финансов Антона </w:t>
      </w:r>
      <w:proofErr w:type="spell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Силуанова</w:t>
      </w:r>
      <w:proofErr w:type="spell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. "Антон Германович так криво заулыбался, вы же в банке не работаете", - заметил президент РФ, обращаясь к </w:t>
      </w:r>
      <w:proofErr w:type="spell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Силуанову</w:t>
      </w:r>
      <w:proofErr w:type="spell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На форуме пришлось признать, что механистической подход (то есть "кредитная фабрика"), по которому работал специализированный МСП Банк с 1999 года, при кредитовании малого и среднего предпринимательства провалился. Такие субъекты бизнеса требуют более индивидуального подхода, признал </w:t>
      </w:r>
      <w:proofErr w:type="spell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Тулин</w:t>
      </w:r>
      <w:proofErr w:type="spell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. Так, качество кредитного портфеля у крупных банков по </w:t>
      </w:r>
      <w:proofErr w:type="spell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субсегменту</w:t>
      </w:r>
      <w:proofErr w:type="spell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(МСП) в два раза хуже, чем у региональных банков. Внутри самих банков качество кредитов, выданных через кредитную фабрику, тоже будет в два раза </w:t>
      </w:r>
      <w:proofErr w:type="gram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хуже</w:t>
      </w:r>
      <w:proofErr w:type="gram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чем там, где использовались элементы индивидуального подхода. По словам </w:t>
      </w:r>
      <w:proofErr w:type="spell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Тулина</w:t>
      </w:r>
      <w:proofErr w:type="spell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, математическая статистика не годится при оценке поведения людей в малом и среднем бизнесе. Поэтому цель банка должна быть - не найти абсолютно прозрачного заемщика, а найти такого, который был бы не хуже среднерыночного.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В апреле 2016 года МСП Банк перейдет в собственность Федеральной корпорации по развитию малого и среднего предпринимательства, созданной недавно на базе Агентства кредитных гарантий (АКГ). В настоящее время МСП Банк передан в доверительное управление корпорации, а весной корпорация станет собственником МСП Банка. Возможно, тогда механистический подход начнет уходить в прошлое. Основным направление кредитно-гарантийной поддержки станет поддержка производственного сектора, сферы услуг. В основном корпорация будет выдавать поручительства, но ей будет также предусмотрена опция по независимой гарантии. Планируется, что лицензия АКГ будет сдана, кредитная лицензия останется только у МСП Банка. Но что важно, теперь финансовые услуги малому бизнесу будут встроены в комплексную поддержку: инфраструктурную, имущественную, юридическую, методологическую.</w:t>
      </w:r>
    </w:p>
    <w:p w:rsidR="00012AD9" w:rsidRPr="00012AD9" w:rsidRDefault="00012AD9" w:rsidP="00012AD9">
      <w:pPr>
        <w:spacing w:before="100" w:beforeAutospacing="1" w:after="100" w:afterAutospacing="1" w:line="420" w:lineRule="atLeast"/>
        <w:outlineLvl w:val="2"/>
        <w:rPr>
          <w:rFonts w:ascii="Helvetica" w:eastAsia="Times New Roman" w:hAnsi="Helvetica" w:cs="Helvetica"/>
          <w:b/>
          <w:bCs/>
          <w:color w:val="515558"/>
          <w:sz w:val="26"/>
          <w:szCs w:val="26"/>
          <w:lang w:eastAsia="ru-RU"/>
        </w:rPr>
      </w:pPr>
      <w:r w:rsidRPr="00012AD9">
        <w:rPr>
          <w:rFonts w:ascii="Helvetica" w:eastAsia="Times New Roman" w:hAnsi="Helvetica" w:cs="Helvetica"/>
          <w:b/>
          <w:bCs/>
          <w:color w:val="515558"/>
          <w:sz w:val="26"/>
          <w:szCs w:val="26"/>
          <w:lang w:eastAsia="ru-RU"/>
        </w:rPr>
        <w:t>Потребуются налоговые и административные послабления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Глава комитета Госдумы по экономической политике Анатолий Аксаков уверен, что проблема для МСБ - не сами налоговые платежи, а </w:t>
      </w:r>
      <w:proofErr w:type="spell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квазиналоговые</w:t>
      </w:r>
      <w:proofErr w:type="spell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. "Их очень много. Они в последнее время становятся большим бременем для бизнеса, в том числе малого и среднего. Надо провести инвентаризацию этих платежей", - считает он. По мнению депутата, некоторые платежи на законодательном уровне необходимо </w:t>
      </w: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lastRenderedPageBreak/>
        <w:t>запретить, чтобы "такую лазейку для увеличения бремени в отношении малого и среднего бизнеса уничтожить".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Он предложил продлить действие единого налога на вмененный доход после 2018 года. "На мой взгляд, эта форма себя оправдала, зачем нам уничтожать курицу, которая несет вполне себе съедобные яйца", - выразился образно депутат.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"ОПОРА России" предложила распространить на другие регионы опыт Москвы по исчислению налогу на имущество для МСБ по кадастровой стоимости с учетом вычета. Не платить, например, этот налог совсем маленьким офисам, от 500 квадратных метров и меньше. "Москва пошла по этому пути. Правда, они поставили такой вычет в 300 квадратных метров. Но если не установить какой-то предел, то регионы постепенно начнут брать с совсем маленьких офисов", - отметил глава "ОПОРЫ России".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Заявили о поддержке МСП и ряд ведомств. Глава </w:t>
      </w:r>
      <w:proofErr w:type="spell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Роспотребнадзора</w:t>
      </w:r>
      <w:proofErr w:type="spell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Анна Попова сказала, что поддерживает идею ввести оборотные (то есть процентные) штрафы для бизнеса за административные правонарушения, чтобы снизить нагрузку на малый бизнес. Сейчас они фиксированные и потому одинаковы для всех - и для индивидуальных предпринимателей (ИП), и для малого, среднего и крупного бизнеса. Торговые сети и ИП с одним-двумя магазинами платят одинаковые штрафы.</w:t>
      </w:r>
    </w:p>
    <w:p w:rsidR="00012AD9" w:rsidRPr="00012AD9" w:rsidRDefault="00012AD9" w:rsidP="00012AD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Первый вице-президент "ОПОРЫ России" Владислав </w:t>
      </w:r>
      <w:proofErr w:type="spellStart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>Корочкин</w:t>
      </w:r>
      <w:proofErr w:type="spellEnd"/>
      <w:r w:rsidRPr="00012AD9"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  <w:t xml:space="preserve"> предложил главе государства наказывать представителей контрольных органов, которые до суда заявляют в СМИ о виновности представителей бизнеса, что может стать катастрофическим ударом по репутации предприятия и является нарушением законодательства. Путин согласился, что это в принципе незаконно и пообещал поговорить с коллегами.</w:t>
      </w:r>
    </w:p>
    <w:p w:rsidR="00012AD9" w:rsidRPr="00012AD9" w:rsidRDefault="00012AD9" w:rsidP="00012AD9">
      <w:pPr>
        <w:spacing w:after="180" w:line="240" w:lineRule="auto"/>
        <w:jc w:val="center"/>
        <w:rPr>
          <w:rFonts w:ascii="Helvetica" w:eastAsia="Times New Roman" w:hAnsi="Helvetica" w:cs="Helvetica"/>
          <w:color w:val="515558"/>
          <w:sz w:val="23"/>
          <w:szCs w:val="23"/>
          <w:lang w:eastAsia="ru-RU"/>
        </w:rPr>
      </w:pPr>
      <w:r w:rsidRPr="00012AD9">
        <w:rPr>
          <w:rFonts w:ascii="Helvetica" w:eastAsia="Times New Roman" w:hAnsi="Helvetica" w:cs="Helvetica"/>
          <w:b/>
          <w:bCs/>
          <w:color w:val="FFFFFF"/>
          <w:sz w:val="21"/>
          <w:szCs w:val="21"/>
          <w:bdr w:val="none" w:sz="0" w:space="0" w:color="auto" w:frame="1"/>
          <w:shd w:val="clear" w:color="auto" w:fill="97B3C1"/>
          <w:lang w:eastAsia="ru-RU"/>
        </w:rPr>
        <w:t>Показать еще</w:t>
      </w:r>
    </w:p>
    <w:p w:rsidR="0095085A" w:rsidRDefault="00012AD9" w:rsidP="00012AD9">
      <w:r w:rsidRPr="00012AD9">
        <w:rPr>
          <w:rFonts w:ascii="Helvetica" w:eastAsia="Times New Roman" w:hAnsi="Helvetica" w:cs="Helvetica"/>
          <w:sz w:val="24"/>
          <w:szCs w:val="24"/>
          <w:lang w:eastAsia="ru-RU"/>
        </w:rPr>
        <w:br/>
      </w:r>
      <w:r w:rsidRPr="00012AD9">
        <w:rPr>
          <w:rFonts w:ascii="Helvetica" w:eastAsia="Times New Roman" w:hAnsi="Helvetica" w:cs="Helvetica"/>
          <w:sz w:val="24"/>
          <w:szCs w:val="24"/>
          <w:lang w:eastAsia="ru-RU"/>
        </w:rPr>
        <w:br/>
        <w:t>Подробнее на ТАСС:</w:t>
      </w:r>
      <w:r w:rsidRPr="00012AD9">
        <w:rPr>
          <w:rFonts w:ascii="Helvetica" w:eastAsia="Times New Roman" w:hAnsi="Helvetica" w:cs="Helvetica"/>
          <w:sz w:val="24"/>
          <w:szCs w:val="24"/>
          <w:lang w:eastAsia="ru-RU"/>
        </w:rPr>
        <w:br/>
        <w:t>http://tass.ru/ekonomika/2602340</w:t>
      </w:r>
      <w:bookmarkStart w:id="0" w:name="_GoBack"/>
      <w:bookmarkEnd w:id="0"/>
    </w:p>
    <w:sectPr w:rsidR="0095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D9"/>
    <w:rsid w:val="00012AD9"/>
    <w:rsid w:val="00882340"/>
    <w:rsid w:val="0095085A"/>
    <w:rsid w:val="00F9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2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materialdate1">
    <w:name w:val="b-material__date1"/>
    <w:basedOn w:val="a0"/>
    <w:rsid w:val="00012AD9"/>
  </w:style>
  <w:style w:type="character" w:customStyle="1" w:styleId="b-materialtime1">
    <w:name w:val="b-material__time1"/>
    <w:basedOn w:val="a0"/>
    <w:rsid w:val="00012AD9"/>
  </w:style>
  <w:style w:type="character" w:customStyle="1" w:styleId="b-materialplace1">
    <w:name w:val="b-material__place1"/>
    <w:basedOn w:val="a0"/>
    <w:rsid w:val="00012AD9"/>
    <w:rPr>
      <w:vanish/>
      <w:webHidden w:val="0"/>
      <w:specVanish w:val="0"/>
    </w:rPr>
  </w:style>
  <w:style w:type="character" w:customStyle="1" w:styleId="b-materialsource1">
    <w:name w:val="b-material__source1"/>
    <w:basedOn w:val="a0"/>
    <w:rsid w:val="00012AD9"/>
    <w:rPr>
      <w:vanish/>
      <w:webHidden w:val="0"/>
      <w:specVanish w:val="0"/>
    </w:rPr>
  </w:style>
  <w:style w:type="character" w:customStyle="1" w:styleId="b-materialpreview1">
    <w:name w:val="b-material__preview1"/>
    <w:basedOn w:val="a0"/>
    <w:rsid w:val="00012AD9"/>
    <w:rPr>
      <w:vanish w:val="0"/>
      <w:webHidden w:val="0"/>
      <w:color w:val="000000"/>
      <w:sz w:val="20"/>
      <w:szCs w:val="20"/>
      <w:specVanish w:val="0"/>
    </w:rPr>
  </w:style>
  <w:style w:type="character" w:customStyle="1" w:styleId="quotes-btn-more-caption2">
    <w:name w:val="quotes-btn-more-caption2"/>
    <w:basedOn w:val="a0"/>
    <w:rsid w:val="00012AD9"/>
    <w:rPr>
      <w:b/>
      <w:bCs/>
      <w:color w:val="FFFFFF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2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materialdate1">
    <w:name w:val="b-material__date1"/>
    <w:basedOn w:val="a0"/>
    <w:rsid w:val="00012AD9"/>
  </w:style>
  <w:style w:type="character" w:customStyle="1" w:styleId="b-materialtime1">
    <w:name w:val="b-material__time1"/>
    <w:basedOn w:val="a0"/>
    <w:rsid w:val="00012AD9"/>
  </w:style>
  <w:style w:type="character" w:customStyle="1" w:styleId="b-materialplace1">
    <w:name w:val="b-material__place1"/>
    <w:basedOn w:val="a0"/>
    <w:rsid w:val="00012AD9"/>
    <w:rPr>
      <w:vanish/>
      <w:webHidden w:val="0"/>
      <w:specVanish w:val="0"/>
    </w:rPr>
  </w:style>
  <w:style w:type="character" w:customStyle="1" w:styleId="b-materialsource1">
    <w:name w:val="b-material__source1"/>
    <w:basedOn w:val="a0"/>
    <w:rsid w:val="00012AD9"/>
    <w:rPr>
      <w:vanish/>
      <w:webHidden w:val="0"/>
      <w:specVanish w:val="0"/>
    </w:rPr>
  </w:style>
  <w:style w:type="character" w:customStyle="1" w:styleId="b-materialpreview1">
    <w:name w:val="b-material__preview1"/>
    <w:basedOn w:val="a0"/>
    <w:rsid w:val="00012AD9"/>
    <w:rPr>
      <w:vanish w:val="0"/>
      <w:webHidden w:val="0"/>
      <w:color w:val="000000"/>
      <w:sz w:val="20"/>
      <w:szCs w:val="20"/>
      <w:specVanish w:val="0"/>
    </w:rPr>
  </w:style>
  <w:style w:type="character" w:customStyle="1" w:styleId="quotes-btn-more-caption2">
    <w:name w:val="quotes-btn-more-caption2"/>
    <w:basedOn w:val="a0"/>
    <w:rsid w:val="00012AD9"/>
    <w:rPr>
      <w:b/>
      <w:bCs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48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9563">
                      <w:marLeft w:val="0"/>
                      <w:marRight w:val="225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9D9D9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1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3432">
                      <w:marLeft w:val="-96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0614">
                          <w:marLeft w:val="-975"/>
                          <w:marRight w:val="0"/>
                          <w:marTop w:val="30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ss.ru/ekonom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Крымова Екатерина Алексеевна</dc:creator>
  <cp:lastModifiedBy>Крымова Екатерина Алексеевна</cp:lastModifiedBy>
  <cp:revision>1</cp:revision>
  <dcterms:created xsi:type="dcterms:W3CDTF">2016-05-13T11:06:00Z</dcterms:created>
  <dcterms:modified xsi:type="dcterms:W3CDTF">2016-05-13T11:07:00Z</dcterms:modified>
</cp:coreProperties>
</file>