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24" w:rsidRPr="00940922" w:rsidRDefault="00827024" w:rsidP="00827024">
      <w:pPr>
        <w:widowControl w:val="0"/>
        <w:spacing w:before="120" w:after="120" w:line="240" w:lineRule="auto"/>
        <w:jc w:val="center"/>
        <w:rPr>
          <w:rFonts w:ascii="Arial Black" w:eastAsiaTheme="minorHAnsi" w:hAnsi="Arial Black"/>
          <w:b/>
          <w:sz w:val="26"/>
          <w:szCs w:val="26"/>
          <w:lang w:val="ru-RU"/>
        </w:rPr>
      </w:pPr>
      <w:r>
        <w:rPr>
          <w:rFonts w:ascii="Arial Black" w:eastAsiaTheme="minorHAnsi" w:hAnsi="Arial Black"/>
          <w:b/>
          <w:sz w:val="26"/>
          <w:szCs w:val="26"/>
          <w:lang w:val="ru-RU"/>
        </w:rPr>
        <w:t>Четвертая м</w:t>
      </w:r>
      <w:r w:rsidRPr="00940922">
        <w:rPr>
          <w:rFonts w:ascii="Arial Black" w:eastAsiaTheme="minorHAnsi" w:hAnsi="Arial Black"/>
          <w:b/>
          <w:sz w:val="26"/>
          <w:szCs w:val="26"/>
          <w:lang w:val="ru-RU"/>
        </w:rPr>
        <w:t>еждународная конференция</w:t>
      </w:r>
    </w:p>
    <w:p w:rsidR="00827024" w:rsidRDefault="00B949E5" w:rsidP="00827024">
      <w:pPr>
        <w:widowControl w:val="0"/>
        <w:spacing w:before="120" w:after="120" w:line="240" w:lineRule="auto"/>
        <w:jc w:val="center"/>
        <w:rPr>
          <w:rFonts w:ascii="Arial Black" w:eastAsiaTheme="minorHAnsi" w:hAnsi="Arial Black"/>
          <w:b/>
          <w:sz w:val="28"/>
          <w:szCs w:val="28"/>
          <w:lang w:val="ru-RU"/>
        </w:rPr>
      </w:pPr>
      <w:r w:rsidRPr="00B949E5">
        <w:rPr>
          <w:rFonts w:ascii="Arial Black" w:eastAsiaTheme="minorHAnsi" w:hAnsi="Arial Black"/>
          <w:b/>
          <w:sz w:val="28"/>
          <w:szCs w:val="28"/>
          <w:lang w:val="ru-RU"/>
        </w:rPr>
        <w:t>Особенности защиты прав потребителей финансовых услуг в условиях эпидемиологических ограничений</w:t>
      </w:r>
    </w:p>
    <w:p w:rsidR="00F57F3F" w:rsidRDefault="00F57F3F" w:rsidP="00827024">
      <w:pPr>
        <w:widowControl w:val="0"/>
        <w:spacing w:before="120" w:after="120" w:line="240" w:lineRule="auto"/>
        <w:jc w:val="center"/>
        <w:rPr>
          <w:rFonts w:ascii="Arial" w:eastAsiaTheme="minorHAnsi" w:hAnsi="Arial"/>
          <w:b/>
          <w:color w:val="7030A0"/>
          <w:sz w:val="22"/>
          <w:szCs w:val="28"/>
          <w:lang w:val="ru-RU"/>
        </w:rPr>
      </w:pPr>
    </w:p>
    <w:p w:rsidR="00747241" w:rsidRDefault="00D05262" w:rsidP="00F57F3F">
      <w:pPr>
        <w:widowControl w:val="0"/>
        <w:spacing w:before="120" w:after="120" w:line="240" w:lineRule="auto"/>
        <w:jc w:val="center"/>
        <w:rPr>
          <w:rFonts w:ascii="Arial" w:eastAsiaTheme="minorHAnsi" w:hAnsi="Arial"/>
          <w:b/>
          <w:color w:val="7030A0"/>
          <w:sz w:val="20"/>
          <w:szCs w:val="28"/>
          <w:lang w:val="ru-RU"/>
        </w:rPr>
      </w:pPr>
      <w:r>
        <w:rPr>
          <w:rFonts w:ascii="Arial" w:eastAsiaTheme="minorHAnsi" w:hAnsi="Arial"/>
          <w:b/>
          <w:color w:val="7030A0"/>
          <w:sz w:val="22"/>
          <w:szCs w:val="28"/>
          <w:lang w:val="ru-RU"/>
        </w:rPr>
        <w:t>15</w:t>
      </w:r>
      <w:r w:rsidR="00827024">
        <w:rPr>
          <w:rFonts w:ascii="Arial" w:eastAsiaTheme="minorHAnsi" w:hAnsi="Arial"/>
          <w:b/>
          <w:color w:val="7030A0"/>
          <w:sz w:val="22"/>
          <w:szCs w:val="28"/>
          <w:lang w:val="ru-RU"/>
        </w:rPr>
        <w:t xml:space="preserve"> октября 2020</w:t>
      </w:r>
      <w:r w:rsidR="00827024" w:rsidRPr="00206859">
        <w:rPr>
          <w:rFonts w:ascii="Arial" w:eastAsiaTheme="minorHAnsi" w:hAnsi="Arial"/>
          <w:b/>
          <w:color w:val="7030A0"/>
          <w:sz w:val="22"/>
          <w:szCs w:val="28"/>
          <w:lang w:val="ru-RU"/>
        </w:rPr>
        <w:t xml:space="preserve"> года</w:t>
      </w:r>
      <w:r w:rsidR="00827024">
        <w:rPr>
          <w:rFonts w:ascii="Arial" w:eastAsiaTheme="minorHAnsi" w:hAnsi="Arial"/>
          <w:b/>
          <w:color w:val="7030A0"/>
          <w:sz w:val="22"/>
          <w:szCs w:val="28"/>
          <w:lang w:val="ru-RU"/>
        </w:rPr>
        <w:br/>
      </w:r>
      <w:r w:rsidR="00827024" w:rsidRPr="00BD0B11">
        <w:rPr>
          <w:rFonts w:ascii="Arial" w:eastAsiaTheme="minorHAnsi" w:hAnsi="Arial"/>
          <w:b/>
          <w:color w:val="7030A0"/>
          <w:sz w:val="20"/>
          <w:szCs w:val="28"/>
          <w:lang w:val="ru-RU"/>
        </w:rPr>
        <w:t>г. Москва</w:t>
      </w:r>
    </w:p>
    <w:p w:rsidR="00F57F3F" w:rsidRPr="0007507F" w:rsidRDefault="00F57F3F" w:rsidP="00F57F3F">
      <w:pPr>
        <w:widowControl w:val="0"/>
        <w:spacing w:before="120" w:after="120" w:line="240" w:lineRule="auto"/>
        <w:jc w:val="center"/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</w:pPr>
    </w:p>
    <w:p w:rsidR="00747241" w:rsidRPr="008B1339" w:rsidRDefault="00A02E54" w:rsidP="00747241">
      <w:pPr>
        <w:widowControl w:val="0"/>
        <w:spacing w:before="120" w:after="0" w:line="240" w:lineRule="auto"/>
        <w:jc w:val="center"/>
        <w:rPr>
          <w:rFonts w:ascii="Arial" w:eastAsiaTheme="minorHAnsi" w:hAnsi="Arial"/>
          <w:b/>
          <w:color w:val="7030A0"/>
          <w:sz w:val="18"/>
          <w:szCs w:val="18"/>
          <w:lang w:val="ru-RU"/>
        </w:rPr>
      </w:pPr>
      <w:r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Модератор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 xml:space="preserve">: 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О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.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В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 xml:space="preserve">. 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Прусаков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 xml:space="preserve"> / 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А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.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Е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 xml:space="preserve">. </w:t>
      </w:r>
      <w:r w:rsidR="00747241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Пучковский</w:t>
      </w:r>
      <w:r w:rsidR="00747241" w:rsidRP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 xml:space="preserve"> (</w:t>
      </w:r>
      <w:r w:rsidR="008B1339">
        <w:rPr>
          <w:rFonts w:ascii="Arial" w:eastAsiaTheme="minorHAnsi" w:hAnsi="Arial"/>
          <w:b/>
          <w:i/>
          <w:color w:val="7030A0"/>
          <w:sz w:val="18"/>
          <w:szCs w:val="18"/>
          <w:lang w:val="ru-RU" w:bidi="en-GB"/>
        </w:rPr>
        <w:t>Роспотребнадзор)</w:t>
      </w:r>
    </w:p>
    <w:p w:rsidR="00827024" w:rsidRPr="008B1339" w:rsidRDefault="00827024" w:rsidP="00827024">
      <w:pPr>
        <w:widowControl w:val="0"/>
        <w:spacing w:after="0" w:line="240" w:lineRule="auto"/>
        <w:rPr>
          <w:sz w:val="2"/>
          <w:szCs w:val="2"/>
          <w:lang w:val="ru-RU"/>
        </w:rPr>
      </w:pPr>
    </w:p>
    <w:tbl>
      <w:tblPr>
        <w:tblStyle w:val="1"/>
        <w:tblW w:w="9781" w:type="dxa"/>
        <w:tblInd w:w="-5" w:type="dxa"/>
        <w:tblLook w:val="04A0" w:firstRow="1" w:lastRow="0" w:firstColumn="1" w:lastColumn="0" w:noHBand="0" w:noVBand="1"/>
      </w:tblPr>
      <w:tblGrid>
        <w:gridCol w:w="1277"/>
        <w:gridCol w:w="4819"/>
        <w:gridCol w:w="3685"/>
      </w:tblGrid>
      <w:tr w:rsidR="002F5F3E" w:rsidTr="002F5F3E">
        <w:trPr>
          <w:trHeight w:val="416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9E9"/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theme="minorBidi"/>
                <w:b/>
                <w:sz w:val="18"/>
                <w:szCs w:val="18"/>
              </w:rPr>
              <w:t>Время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9E9"/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b/>
                <w:sz w:val="18"/>
                <w:szCs w:val="18"/>
              </w:rPr>
              <w:t>Мероприятие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9E9"/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b/>
                <w:sz w:val="18"/>
                <w:szCs w:val="18"/>
              </w:rPr>
              <w:t>Выступающий</w:t>
            </w:r>
            <w:proofErr w:type="spellEnd"/>
          </w:p>
        </w:tc>
      </w:tr>
      <w:tr w:rsidR="002F5F3E" w:rsidRPr="0018349B" w:rsidTr="002F5F3E">
        <w:trPr>
          <w:trHeight w:val="3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9.00-9.25</w:t>
            </w:r>
          </w:p>
          <w:p w:rsidR="002F5F3E" w:rsidRDefault="00FF02D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25 </w:t>
            </w:r>
            <w:proofErr w:type="spellStart"/>
            <w:r w:rsidR="002F5F3E"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="002F5F3E"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P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color w:val="7F7F7F" w:themeColor="text1" w:themeTint="80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i/>
                <w:color w:val="7F7F7F" w:themeColor="text1" w:themeTint="80"/>
                <w:sz w:val="18"/>
                <w:szCs w:val="18"/>
                <w:lang w:val="ru-RU"/>
              </w:rPr>
              <w:t>Регистрация участников конференции, онлайн участников конференции, приветственный кофе-брейк</w:t>
            </w:r>
          </w:p>
        </w:tc>
      </w:tr>
      <w:tr w:rsidR="002F5F3E" w:rsidTr="002F5F3E">
        <w:trPr>
          <w:trHeight w:val="8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9.25-9.30</w:t>
            </w:r>
          </w:p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5 </w:t>
            </w:r>
            <w:proofErr w:type="spellStart"/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Приветственное</w:t>
            </w:r>
            <w:proofErr w:type="spellEnd"/>
            <w:r>
              <w:rPr>
                <w:rFonts w:ascii="Arial" w:hAnsi="Arial" w:cstheme="minorBid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слово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P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Федеральная служба по надзору</w:t>
            </w: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br/>
              <w:t>в сфере защиты прав потребителей</w:t>
            </w: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br/>
              <w:t>и благополучия человека</w:t>
            </w:r>
          </w:p>
          <w:p w:rsid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Минфин</w:t>
            </w:r>
            <w:proofErr w:type="spellEnd"/>
            <w:r>
              <w:rPr>
                <w:rFonts w:ascii="Arial" w:hAnsi="Arial" w:cstheme="minorBidi"/>
                <w:i/>
                <w:sz w:val="18"/>
                <w:szCs w:val="18"/>
              </w:rPr>
              <w:t xml:space="preserve"> России</w:t>
            </w:r>
          </w:p>
        </w:tc>
      </w:tr>
      <w:tr w:rsidR="002F5F3E" w:rsidRPr="0018349B" w:rsidTr="002F5F3E">
        <w:trPr>
          <w:trHeight w:val="7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Default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9.30-10.00</w:t>
            </w:r>
          </w:p>
          <w:p w:rsidR="002F5F3E" w:rsidRDefault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ru-RU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3</w:t>
            </w:r>
            <w:r w:rsidR="002F5F3E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0 </w:t>
            </w:r>
            <w:proofErr w:type="spellStart"/>
            <w:r w:rsidR="002F5F3E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="002F5F3E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P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Защита прав потребителей финансовых услуг России: реальность после пандемии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3E" w:rsidRP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Прусаков Олег Владимирович</w:t>
            </w:r>
          </w:p>
          <w:p w:rsidR="002F5F3E" w:rsidRPr="002F5F3E" w:rsidRDefault="002F5F3E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Управление федерального государственного надзора в области защиты прав потребителей Роспотребнадзора</w:t>
            </w:r>
          </w:p>
        </w:tc>
      </w:tr>
      <w:tr w:rsidR="00E5438A" w:rsidRPr="00CB36BB" w:rsidTr="00E5438A">
        <w:trPr>
          <w:trHeight w:val="8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10.00-10.10</w:t>
            </w:r>
          </w:p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76649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 w:rsidRPr="00176649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176649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D67F1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>
              <w:rPr>
                <w:rFonts w:ascii="Arial" w:hAnsi="Arial" w:cstheme="minorBidi"/>
                <w:sz w:val="18"/>
                <w:szCs w:val="18"/>
                <w:lang w:val="ru-RU"/>
              </w:rPr>
              <w:t>Повышение</w:t>
            </w:r>
            <w:r w:rsidRPr="00D67F1A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финансовой у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стойчивости домохозяйств, защита прав потребителей, финансовая</w:t>
            </w:r>
            <w:r w:rsidRPr="00D67F1A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доступност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ь и финансовая грамотность</w:t>
            </w:r>
            <w:r w:rsidRPr="00D67F1A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в условиях пандемии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DD0D93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Зеленцов</w:t>
            </w:r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а</w:t>
            </w: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Анна Владимировна</w:t>
            </w: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Глобально</w:t>
            </w:r>
            <w:r w:rsidRPr="00DD0D93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е</w:t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 xml:space="preserve"> партне</w:t>
            </w:r>
            <w:r w:rsidRPr="00DD0D93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рств</w:t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о за финансовую доступность «</w:t>
            </w:r>
            <w:r w:rsidRPr="00DD0D93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Группы 20</w:t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»</w:t>
            </w:r>
          </w:p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Стратегический координатор проекта</w:t>
            </w:r>
          </w:p>
        </w:tc>
      </w:tr>
      <w:tr w:rsidR="00E5438A" w:rsidRPr="0018349B" w:rsidTr="00E5438A">
        <w:trPr>
          <w:trHeight w:val="12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1F406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10.10-10.20</w:t>
            </w:r>
          </w:p>
          <w:p w:rsidR="00E5438A" w:rsidRPr="001F406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Меры Банка России по поддержке потребителей финансовых услуг в условиях пандемии </w:t>
            </w:r>
            <w:r>
              <w:rPr>
                <w:rFonts w:ascii="Arial" w:hAnsi="Arial" w:cstheme="minorBidi"/>
                <w:sz w:val="18"/>
                <w:szCs w:val="18"/>
                <w:lang w:val="en-US"/>
              </w:rPr>
              <w:t>COVID</w:t>
            </w: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-19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851B63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r w:rsidRPr="00851B6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Чирков Алексей </w:t>
            </w:r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Владимирович</w:t>
            </w:r>
            <w:r w:rsidRPr="00851B6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</w:t>
            </w:r>
            <w:r w:rsidRPr="00851B6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 w:rsidRPr="00851B63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Банк России</w:t>
            </w:r>
          </w:p>
        </w:tc>
      </w:tr>
      <w:tr w:rsidR="00E5438A" w:rsidRPr="00CB36BB" w:rsidTr="000D5622">
        <w:trPr>
          <w:trHeight w:val="8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10.20-10.30</w:t>
            </w: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br/>
            </w:r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 w:rsidRPr="00076306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Уроки пандемии и кризиса: работа финансового уполномоченного в новых реалиях</w:t>
            </w:r>
            <w:r w:rsidR="00932B89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>Представитель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 xml:space="preserve">  </w:t>
            </w:r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Финансовый</w:t>
            </w:r>
            <w:proofErr w:type="spellEnd"/>
            <w:r>
              <w:rPr>
                <w:rFonts w:ascii="Arial" w:hAnsi="Arial" w:cstheme="minorBid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уполномоченный</w:t>
            </w:r>
            <w:proofErr w:type="spellEnd"/>
          </w:p>
        </w:tc>
      </w:tr>
      <w:tr w:rsidR="00E5438A" w:rsidTr="002F5F3E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10.3</w:t>
            </w: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0</w:t>
            </w: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-10.50</w:t>
            </w:r>
          </w:p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2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Потребители и пандемия: рекомендации по улучшению системы защиты прав потребителей финан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совых услуг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br/>
              <w:t xml:space="preserve"> (онлайн</w:t>
            </w: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7A489C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>Морейра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>Тереза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br/>
            </w:r>
            <w:r>
              <w:rPr>
                <w:rFonts w:ascii="Arial" w:hAnsi="Arial" w:cstheme="minorBidi"/>
                <w:i/>
                <w:sz w:val="18"/>
                <w:szCs w:val="18"/>
              </w:rPr>
              <w:t>ЮНКТАД</w:t>
            </w:r>
          </w:p>
        </w:tc>
      </w:tr>
      <w:tr w:rsidR="00E5438A" w:rsidRPr="0018349B" w:rsidTr="002F5F3E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10.50-11.10</w:t>
            </w: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br/>
            </w:r>
            <w:r w:rsidRPr="006867A2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20 </w:t>
            </w:r>
            <w:proofErr w:type="spellStart"/>
            <w:r w:rsidRPr="006867A2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6867A2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Усилия Португалии по поддержке потребителей финансовых услуг в усло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виях пандемии (онлайн</w:t>
            </w: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2F5F3E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Луз Андрея</w:t>
            </w: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</w:t>
            </w:r>
            <w:r w:rsidRPr="002F5F3E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 w:rsidRPr="002F5F3E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Генеральный директорат по вопросам потребителей Министерства экономики Португалии</w:t>
            </w:r>
          </w:p>
        </w:tc>
      </w:tr>
      <w:tr w:rsidR="00E5438A" w:rsidRPr="00832A54" w:rsidTr="006867A2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1F406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11.10-11.20</w:t>
            </w: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br/>
            </w: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B029CB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92713">
              <w:rPr>
                <w:rFonts w:ascii="Arial" w:hAnsi="Arial" w:cstheme="minorBidi"/>
                <w:sz w:val="18"/>
                <w:szCs w:val="18"/>
                <w:lang w:val="ru-RU"/>
              </w:rPr>
              <w:t>Меры по защите прав потребителей финансовых услуг в ответ на кризис Covid-19</w:t>
            </w:r>
            <w:r w:rsidRPr="00B029CB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онлайн</w:t>
            </w:r>
            <w:r w:rsidRPr="00B029CB">
              <w:rPr>
                <w:rFonts w:ascii="Arial" w:hAnsi="Arial" w:cstheme="min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8A" w:rsidRPr="00292713" w:rsidRDefault="001F406A" w:rsidP="001F406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Ларби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5438A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Майлз</w:t>
            </w:r>
            <w:proofErr w:type="spellEnd"/>
            <w:r w:rsidR="00E5438A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</w:t>
            </w:r>
            <w:r w:rsidR="00E5438A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 w:rsidR="00E5438A" w:rsidRPr="001C51F8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ОЭСР</w:t>
            </w:r>
          </w:p>
        </w:tc>
      </w:tr>
      <w:tr w:rsidR="00E5438A" w:rsidTr="002F5F3E">
        <w:trPr>
          <w:trHeight w:val="7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11.20-11.30</w:t>
            </w:r>
          </w:p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2F5F3E" w:rsidRDefault="0018349B" w:rsidP="0018349B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>
              <w:rPr>
                <w:rFonts w:ascii="Arial" w:hAnsi="Arial" w:cstheme="minorBidi"/>
                <w:sz w:val="18"/>
                <w:szCs w:val="18"/>
                <w:lang w:val="ru-RU"/>
              </w:rPr>
              <w:t>Защита</w:t>
            </w:r>
            <w:r w:rsidR="00E5438A"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прав потребителей финансовых услуг 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в условиях </w:t>
            </w:r>
            <w:r w:rsidR="00EC4C95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кризиса </w:t>
            </w:r>
            <w:r>
              <w:rPr>
                <w:rFonts w:ascii="Arial" w:hAnsi="Arial" w:cstheme="minorBidi"/>
                <w:sz w:val="18"/>
                <w:szCs w:val="18"/>
                <w:lang w:val="en-US"/>
              </w:rPr>
              <w:t>COVID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-19: глобальная перспектива</w:t>
            </w:r>
            <w:r w:rsidR="00E5438A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D05262" w:rsidRDefault="001F406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i/>
                <w:color w:val="7030A0"/>
                <w:sz w:val="18"/>
                <w:szCs w:val="18"/>
                <w:lang w:val="ru-RU"/>
              </w:rPr>
            </w:pPr>
            <w:proofErr w:type="spellStart"/>
            <w:r w:rsidRPr="00A02E54">
              <w:rPr>
                <w:rFonts w:ascii="Arial" w:hAnsi="Arial" w:cstheme="minorBidi"/>
                <w:b/>
                <w:i/>
                <w:color w:val="7030A0"/>
                <w:sz w:val="18"/>
                <w:szCs w:val="18"/>
                <w:lang w:val="ru-RU"/>
              </w:rPr>
              <w:t>Мелецки</w:t>
            </w:r>
            <w:proofErr w:type="spellEnd"/>
            <w:r w:rsidRPr="00A02E54">
              <w:rPr>
                <w:rFonts w:ascii="Arial" w:hAnsi="Arial" w:cstheme="minorBidi"/>
                <w:b/>
                <w:i/>
                <w:color w:val="7030A0"/>
                <w:sz w:val="18"/>
                <w:szCs w:val="18"/>
                <w:lang w:val="ru-RU"/>
              </w:rPr>
              <w:t xml:space="preserve"> </w:t>
            </w:r>
            <w:r w:rsidR="00E5438A" w:rsidRPr="00A02E54">
              <w:rPr>
                <w:rFonts w:ascii="Arial" w:hAnsi="Arial" w:cstheme="minorBidi"/>
                <w:b/>
                <w:i/>
                <w:color w:val="7030A0"/>
                <w:sz w:val="18"/>
                <w:szCs w:val="18"/>
                <w:lang w:val="ru-RU"/>
              </w:rPr>
              <w:t xml:space="preserve">Мартин </w:t>
            </w:r>
          </w:p>
          <w:p w:rsidR="00E5438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i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Всемирный</w:t>
            </w:r>
            <w:proofErr w:type="spellEnd"/>
            <w:r>
              <w:rPr>
                <w:rFonts w:ascii="Arial" w:hAnsi="Arial" w:cstheme="minorBid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theme="minorBidi"/>
                <w:i/>
                <w:sz w:val="18"/>
                <w:szCs w:val="18"/>
              </w:rPr>
              <w:t>банк</w:t>
            </w:r>
            <w:proofErr w:type="spellEnd"/>
          </w:p>
        </w:tc>
      </w:tr>
      <w:tr w:rsidR="00E5438A" w:rsidRPr="007F7595" w:rsidTr="00792677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1F406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11.30-11.50</w:t>
            </w:r>
          </w:p>
          <w:p w:rsidR="00E5438A" w:rsidRPr="001F406A" w:rsidRDefault="00E5438A" w:rsidP="00E5438A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20 мин.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8A" w:rsidRPr="007F7595" w:rsidRDefault="00E5438A" w:rsidP="00E5438A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7F7595">
              <w:rPr>
                <w:rFonts w:ascii="Arial" w:hAnsi="Arial" w:cstheme="minorBidi"/>
                <w:sz w:val="18"/>
                <w:szCs w:val="18"/>
                <w:lang w:val="ru-RU"/>
              </w:rPr>
              <w:t>Перерыв</w:t>
            </w:r>
          </w:p>
        </w:tc>
      </w:tr>
      <w:tr w:rsidR="00B5487F" w:rsidRPr="0018349B" w:rsidTr="00B5487F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7F" w:rsidRPr="001F406A" w:rsidRDefault="00B5487F" w:rsidP="00B5487F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11.50-12.00</w:t>
            </w:r>
          </w:p>
          <w:p w:rsidR="00B5487F" w:rsidRPr="001F406A" w:rsidRDefault="00B5487F" w:rsidP="00B5487F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 мин.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2F5F3E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ED2CF7">
              <w:rPr>
                <w:rFonts w:ascii="Arial" w:hAnsi="Arial" w:cstheme="minorBidi"/>
                <w:sz w:val="18"/>
                <w:szCs w:val="18"/>
                <w:lang w:val="ru-RU"/>
              </w:rPr>
              <w:t>Как поддержать потребителей финансовых услуг в условиях COVID-19: опыт зарубежных стран и предложения для России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2F5F3E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proofErr w:type="spellStart"/>
            <w:r w:rsidRPr="005B00CC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Гирич</w:t>
            </w:r>
            <w:proofErr w:type="spellEnd"/>
            <w:r w:rsidRPr="005B00CC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Мария Георгиевна</w:t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br/>
            </w:r>
            <w:r w:rsidRPr="005B00CC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Центр Россия-ОЭСР</w:t>
            </w:r>
          </w:p>
        </w:tc>
      </w:tr>
      <w:tr w:rsidR="00B5487F" w:rsidRPr="0018349B" w:rsidTr="00B5487F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7F" w:rsidRDefault="00B5487F" w:rsidP="00B5487F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12.00-12.10</w:t>
            </w: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br/>
            </w: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5A26FF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782B67">
              <w:rPr>
                <w:rFonts w:ascii="Arial" w:hAnsi="Arial" w:cstheme="minorBidi"/>
                <w:sz w:val="18"/>
                <w:szCs w:val="18"/>
                <w:lang w:val="ru-RU"/>
              </w:rPr>
              <w:t>Экономические последствия пандемии для потребителей финансовых услуг</w:t>
            </w:r>
            <w:r w:rsidRPr="005A26FF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>онлайн</w:t>
            </w:r>
            <w:r w:rsidRPr="005A26FF">
              <w:rPr>
                <w:rFonts w:ascii="Arial" w:hAnsi="Arial" w:cstheme="min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782B67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Кокорев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Ростислав Александрович</w:t>
            </w:r>
            <w:r w:rsidRPr="00782B67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 w:rsidRPr="00782B67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МГУ</w:t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 xml:space="preserve"> имени</w:t>
            </w:r>
            <w:r w:rsidRPr="00782B67">
              <w:rPr>
                <w:lang w:val="ru-RU"/>
              </w:rPr>
              <w:t xml:space="preserve"> </w:t>
            </w:r>
            <w:r w:rsidRPr="00782B67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М.В. Ломоносова</w:t>
            </w:r>
          </w:p>
        </w:tc>
      </w:tr>
      <w:tr w:rsidR="00B5487F" w:rsidRPr="001F406A" w:rsidTr="00B5487F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7F" w:rsidRDefault="00B5487F" w:rsidP="00B5487F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12.10-12.20</w:t>
            </w:r>
          </w:p>
          <w:p w:rsidR="00B5487F" w:rsidRDefault="00B5487F" w:rsidP="00B5487F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 10 </w:t>
            </w:r>
            <w:proofErr w:type="spellStart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2F5F3E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Упрощенное банкротство: преимущества и подводные камни</w:t>
            </w:r>
            <w:r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 (онлайн)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7F" w:rsidRPr="00FD2843" w:rsidRDefault="00B5487F" w:rsidP="00B5487F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r w:rsidRPr="00FD284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Янин Дмитрий Дмитриевич</w:t>
            </w:r>
            <w:r w:rsidRPr="00FD284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 w:rsidRPr="00FD2843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КонфОП</w:t>
            </w:r>
          </w:p>
        </w:tc>
      </w:tr>
      <w:tr w:rsidR="00B33A8C" w:rsidRPr="0018349B" w:rsidTr="00B70880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lastRenderedPageBreak/>
              <w:t>12.20-12.30</w:t>
            </w:r>
          </w:p>
          <w:p w:rsid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2F5F3E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 xml:space="preserve">Кредитные каникулы для граждан: проблемы до и после пандемии </w:t>
            </w:r>
            <w:r>
              <w:rPr>
                <w:rFonts w:ascii="Arial" w:hAnsi="Arial" w:cstheme="minorBidi"/>
                <w:sz w:val="18"/>
                <w:szCs w:val="18"/>
                <w:lang w:val="en-US"/>
              </w:rPr>
              <w:t>COVID</w:t>
            </w: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-19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</w:rPr>
            </w:pPr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t>Шикин Владимир Викторович</w:t>
            </w:r>
            <w:r>
              <w:rPr>
                <w:rFonts w:ascii="Arial" w:hAnsi="Arial" w:cstheme="minorBidi"/>
                <w:b/>
                <w:color w:val="7030A0"/>
                <w:sz w:val="18"/>
                <w:szCs w:val="18"/>
              </w:rPr>
              <w:br/>
            </w:r>
            <w:r>
              <w:rPr>
                <w:rFonts w:ascii="Arial" w:hAnsi="Arial" w:cstheme="minorBidi"/>
                <w:i/>
                <w:sz w:val="18"/>
                <w:szCs w:val="18"/>
              </w:rPr>
              <w:t>НБКИ</w:t>
            </w:r>
          </w:p>
        </w:tc>
      </w:tr>
      <w:tr w:rsidR="00B33A8C" w:rsidRPr="001F406A" w:rsidTr="00B70880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8C" w:rsidRPr="001F406A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12.30-12.40</w:t>
            </w:r>
          </w:p>
          <w:p w:rsidR="00B33A8C" w:rsidRPr="001F406A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 w:rsidRPr="001F406A"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10 мин.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2F5F3E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F5F3E">
              <w:rPr>
                <w:rFonts w:ascii="Arial" w:hAnsi="Arial" w:cstheme="minorBidi"/>
                <w:sz w:val="18"/>
                <w:szCs w:val="18"/>
                <w:lang w:val="ru-RU"/>
              </w:rPr>
              <w:t>Вызовы в сфере личной финансовой безопасности граждан в условиях пандемии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FC338C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Сафиулин</w:t>
            </w:r>
            <w:proofErr w:type="spellEnd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Марат </w:t>
            </w:r>
            <w:proofErr w:type="spellStart"/>
            <w:r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Шамилевич</w:t>
            </w:r>
            <w:proofErr w:type="spellEnd"/>
            <w:r w:rsidRPr="00FC338C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</w:t>
            </w:r>
            <w:r w:rsidRPr="00FC338C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proofErr w:type="spellStart"/>
            <w:r w:rsidRPr="00FC338C"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ФедФонд</w:t>
            </w:r>
            <w:proofErr w:type="spellEnd"/>
          </w:p>
        </w:tc>
      </w:tr>
      <w:tr w:rsidR="00B33A8C" w:rsidRPr="00782B67" w:rsidTr="00B70880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12.40-12.50</w:t>
            </w:r>
          </w:p>
          <w:p w:rsid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мин</w:t>
            </w:r>
            <w:proofErr w:type="spellEnd"/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B33A8C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sz w:val="18"/>
                <w:szCs w:val="18"/>
                <w:lang w:val="ru-RU"/>
              </w:rPr>
            </w:pPr>
            <w:r w:rsidRPr="002036F2">
              <w:rPr>
                <w:rFonts w:ascii="Arial" w:hAnsi="Arial" w:cstheme="minorBidi"/>
                <w:sz w:val="18"/>
                <w:szCs w:val="18"/>
                <w:lang w:val="ru-RU"/>
              </w:rPr>
              <w:t>Пандемия, кризис, и новые финансовые приоритеты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FD2843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</w:pPr>
            <w:proofErr w:type="spellStart"/>
            <w:r w:rsidRPr="00FD284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>Табах</w:t>
            </w:r>
            <w:proofErr w:type="spellEnd"/>
            <w:r w:rsidRPr="00FD284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t xml:space="preserve"> Антон Валерьевич</w:t>
            </w:r>
            <w:r w:rsidRPr="00FD2843">
              <w:rPr>
                <w:rFonts w:ascii="Arial" w:hAnsi="Arial" w:cstheme="minorBidi"/>
                <w:b/>
                <w:color w:val="7030A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theme="minorBidi"/>
                <w:i/>
                <w:sz w:val="18"/>
                <w:szCs w:val="18"/>
                <w:lang w:val="ru-RU"/>
              </w:rPr>
              <w:t>Эксперт РА</w:t>
            </w:r>
          </w:p>
        </w:tc>
      </w:tr>
      <w:tr w:rsidR="00B33A8C" w:rsidRPr="00B33A8C" w:rsidTr="00902703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8C" w:rsidRP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ru-RU"/>
              </w:rPr>
            </w:pPr>
            <w:r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ru-RU"/>
              </w:rPr>
              <w:t>12.50-13.20</w:t>
            </w:r>
            <w:bookmarkStart w:id="0" w:name="_GoBack"/>
            <w:bookmarkEnd w:id="0"/>
          </w:p>
          <w:p w:rsidR="00B33A8C" w:rsidRPr="00B33A8C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ru-RU"/>
              </w:rPr>
            </w:pPr>
            <w:r w:rsidRPr="00B33A8C">
              <w:rPr>
                <w:rFonts w:ascii="Arial" w:hAnsi="Arial" w:cstheme="minorBidi"/>
                <w:color w:val="7F7F7F" w:themeColor="text1" w:themeTint="80"/>
                <w:sz w:val="18"/>
                <w:szCs w:val="18"/>
                <w:lang w:val="ru-RU"/>
              </w:rPr>
              <w:t>30 мин.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8C" w:rsidRPr="00D9060B" w:rsidRDefault="00B33A8C" w:rsidP="00B33A8C">
            <w:pPr>
              <w:widowControl w:val="0"/>
              <w:spacing w:after="0" w:line="240" w:lineRule="auto"/>
              <w:jc w:val="center"/>
              <w:rPr>
                <w:rFonts w:ascii="Arial" w:hAnsi="Arial" w:cstheme="minorBidi"/>
                <w:b/>
                <w:i/>
                <w:color w:val="7F7F7F" w:themeColor="text1" w:themeTint="80"/>
                <w:sz w:val="18"/>
                <w:szCs w:val="18"/>
                <w:lang w:val="ru-RU"/>
              </w:rPr>
            </w:pPr>
            <w:r w:rsidRPr="00D9060B">
              <w:rPr>
                <w:rFonts w:ascii="Arial" w:hAnsi="Arial" w:cstheme="minorBidi"/>
                <w:b/>
                <w:i/>
                <w:color w:val="7F7F7F" w:themeColor="text1" w:themeTint="80"/>
                <w:sz w:val="18"/>
                <w:szCs w:val="18"/>
                <w:lang w:val="ru-RU"/>
              </w:rPr>
              <w:t>Подведение итогов конференции</w:t>
            </w:r>
          </w:p>
          <w:p w:rsidR="00B33A8C" w:rsidRPr="008A0F9E" w:rsidRDefault="00B33A8C" w:rsidP="00B33A8C">
            <w:pPr>
              <w:widowControl w:val="0"/>
              <w:spacing w:line="240" w:lineRule="auto"/>
              <w:jc w:val="center"/>
              <w:rPr>
                <w:rFonts w:ascii="Arial" w:hAnsi="Arial" w:cstheme="minorBidi"/>
                <w:i/>
                <w:sz w:val="18"/>
                <w:szCs w:val="18"/>
                <w:lang w:val="ru-RU"/>
              </w:rPr>
            </w:pPr>
            <w:r w:rsidRPr="00D9060B">
              <w:rPr>
                <w:rFonts w:ascii="Arial" w:hAnsi="Arial" w:cstheme="minorBidi"/>
                <w:b/>
                <w:i/>
                <w:color w:val="7F7F7F" w:themeColor="text1" w:themeTint="80"/>
                <w:sz w:val="18"/>
                <w:szCs w:val="18"/>
                <w:lang w:val="ru-RU"/>
              </w:rPr>
              <w:t>(Роспотребнадзор)</w:t>
            </w:r>
          </w:p>
        </w:tc>
      </w:tr>
    </w:tbl>
    <w:p w:rsidR="00C871F9" w:rsidRPr="00D9060B" w:rsidRDefault="00C871F9" w:rsidP="00A50A47">
      <w:pPr>
        <w:rPr>
          <w:lang w:val="ru-RU"/>
        </w:rPr>
      </w:pPr>
    </w:p>
    <w:sectPr w:rsidR="00C871F9" w:rsidRPr="00D9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22"/>
    <w:rsid w:val="0001340F"/>
    <w:rsid w:val="000379F2"/>
    <w:rsid w:val="00064DA3"/>
    <w:rsid w:val="0007507F"/>
    <w:rsid w:val="00076306"/>
    <w:rsid w:val="000C3BCC"/>
    <w:rsid w:val="000D5622"/>
    <w:rsid w:val="00123CA7"/>
    <w:rsid w:val="00142D05"/>
    <w:rsid w:val="00176649"/>
    <w:rsid w:val="0018349B"/>
    <w:rsid w:val="001C51F8"/>
    <w:rsid w:val="001F406A"/>
    <w:rsid w:val="002036F2"/>
    <w:rsid w:val="0027366F"/>
    <w:rsid w:val="00292713"/>
    <w:rsid w:val="002B2516"/>
    <w:rsid w:val="002F4BA5"/>
    <w:rsid w:val="002F5F3E"/>
    <w:rsid w:val="00330838"/>
    <w:rsid w:val="00347587"/>
    <w:rsid w:val="003642C5"/>
    <w:rsid w:val="003A0494"/>
    <w:rsid w:val="003B6826"/>
    <w:rsid w:val="003B7798"/>
    <w:rsid w:val="003D59AE"/>
    <w:rsid w:val="00416583"/>
    <w:rsid w:val="0042739A"/>
    <w:rsid w:val="0043411A"/>
    <w:rsid w:val="004467D3"/>
    <w:rsid w:val="00461673"/>
    <w:rsid w:val="00476961"/>
    <w:rsid w:val="004D67DA"/>
    <w:rsid w:val="00575781"/>
    <w:rsid w:val="00595F7E"/>
    <w:rsid w:val="005A26FF"/>
    <w:rsid w:val="005B00CC"/>
    <w:rsid w:val="005C4692"/>
    <w:rsid w:val="005D17FC"/>
    <w:rsid w:val="005E44BA"/>
    <w:rsid w:val="006331DE"/>
    <w:rsid w:val="00644832"/>
    <w:rsid w:val="006867A2"/>
    <w:rsid w:val="00691DC4"/>
    <w:rsid w:val="006B40DB"/>
    <w:rsid w:val="006E6480"/>
    <w:rsid w:val="0072646D"/>
    <w:rsid w:val="00747241"/>
    <w:rsid w:val="00782B67"/>
    <w:rsid w:val="00792677"/>
    <w:rsid w:val="007A489C"/>
    <w:rsid w:val="007C6C1A"/>
    <w:rsid w:val="007D5517"/>
    <w:rsid w:val="007E377E"/>
    <w:rsid w:val="007F7595"/>
    <w:rsid w:val="00802CE1"/>
    <w:rsid w:val="00813F81"/>
    <w:rsid w:val="00817397"/>
    <w:rsid w:val="0082457D"/>
    <w:rsid w:val="00827024"/>
    <w:rsid w:val="00832A54"/>
    <w:rsid w:val="00851B63"/>
    <w:rsid w:val="00856085"/>
    <w:rsid w:val="008B1339"/>
    <w:rsid w:val="008D175B"/>
    <w:rsid w:val="008D5854"/>
    <w:rsid w:val="008E09CB"/>
    <w:rsid w:val="008E45B2"/>
    <w:rsid w:val="00932B89"/>
    <w:rsid w:val="0093353B"/>
    <w:rsid w:val="00A02E54"/>
    <w:rsid w:val="00A15C02"/>
    <w:rsid w:val="00A21637"/>
    <w:rsid w:val="00A43FAB"/>
    <w:rsid w:val="00A50A47"/>
    <w:rsid w:val="00A53406"/>
    <w:rsid w:val="00A66713"/>
    <w:rsid w:val="00B029CB"/>
    <w:rsid w:val="00B058E4"/>
    <w:rsid w:val="00B14F6B"/>
    <w:rsid w:val="00B33A8C"/>
    <w:rsid w:val="00B37FA4"/>
    <w:rsid w:val="00B5487F"/>
    <w:rsid w:val="00B70880"/>
    <w:rsid w:val="00B91089"/>
    <w:rsid w:val="00B949E5"/>
    <w:rsid w:val="00BA23FA"/>
    <w:rsid w:val="00BB3335"/>
    <w:rsid w:val="00BC7669"/>
    <w:rsid w:val="00BE050E"/>
    <w:rsid w:val="00C12626"/>
    <w:rsid w:val="00C4339B"/>
    <w:rsid w:val="00C51344"/>
    <w:rsid w:val="00C570AF"/>
    <w:rsid w:val="00C6778D"/>
    <w:rsid w:val="00C871F9"/>
    <w:rsid w:val="00CA4C4A"/>
    <w:rsid w:val="00CB36BB"/>
    <w:rsid w:val="00CD6A63"/>
    <w:rsid w:val="00D05262"/>
    <w:rsid w:val="00D12427"/>
    <w:rsid w:val="00D31A22"/>
    <w:rsid w:val="00D35274"/>
    <w:rsid w:val="00D443F8"/>
    <w:rsid w:val="00D62DDF"/>
    <w:rsid w:val="00D67F1A"/>
    <w:rsid w:val="00D9060B"/>
    <w:rsid w:val="00D9238A"/>
    <w:rsid w:val="00DD0D93"/>
    <w:rsid w:val="00DD4FDC"/>
    <w:rsid w:val="00DF44E5"/>
    <w:rsid w:val="00E00506"/>
    <w:rsid w:val="00E27AF7"/>
    <w:rsid w:val="00E5438A"/>
    <w:rsid w:val="00E55C11"/>
    <w:rsid w:val="00EC4C95"/>
    <w:rsid w:val="00ED2CF7"/>
    <w:rsid w:val="00F17268"/>
    <w:rsid w:val="00F57F3F"/>
    <w:rsid w:val="00F63C1D"/>
    <w:rsid w:val="00F928D9"/>
    <w:rsid w:val="00FC0B55"/>
    <w:rsid w:val="00FC338C"/>
    <w:rsid w:val="00FD2843"/>
    <w:rsid w:val="00FE07F6"/>
    <w:rsid w:val="00FF02DE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80732-6EC1-49F8-98FB-D9B80954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827024"/>
    <w:pPr>
      <w:spacing w:after="100" w:line="260" w:lineRule="atLeast"/>
      <w:jc w:val="both"/>
    </w:pPr>
    <w:rPr>
      <w:rFonts w:ascii="Garamond" w:eastAsia="Times New Roman" w:hAnsi="Garamond" w:cs="Arial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8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 Grant Thornton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Марина Сергеевна</dc:creator>
  <cp:keywords/>
  <dc:description/>
  <cp:lastModifiedBy>Абрамова Марина Сергеевна</cp:lastModifiedBy>
  <cp:revision>6</cp:revision>
  <cp:lastPrinted>2020-10-14T10:34:00Z</cp:lastPrinted>
  <dcterms:created xsi:type="dcterms:W3CDTF">2020-10-14T09:50:00Z</dcterms:created>
  <dcterms:modified xsi:type="dcterms:W3CDTF">2020-10-14T13:07:00Z</dcterms:modified>
</cp:coreProperties>
</file>